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p>
    <w:p>
      <w:pPr>
        <w:spacing w:before="0" w:after="0"/>
        <w:ind w:firstLine="567"/>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159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11 марта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p>
    <w:p>
      <w:pPr>
        <w:spacing w:before="0" w:after="0"/>
        <w:jc w:val="both"/>
        <w:rPr>
          <w:sz w:val="28"/>
          <w:szCs w:val="28"/>
        </w:rPr>
      </w:pPr>
    </w:p>
    <w:p>
      <w:pPr>
        <w:spacing w:before="0" w:after="0"/>
        <w:ind w:right="21" w:firstLine="567"/>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8"/>
          <w:szCs w:val="28"/>
        </w:rPr>
        <w:t>Ачкасова 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находящийся по адресу: ХМАО-Югра,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p>
    <w:p>
      <w:pPr>
        <w:spacing w:before="0" w:after="0"/>
        <w:ind w:right="21" w:firstLine="567"/>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19.5 Кодекса Российской Федерации об административных правонарушениях, в отношении</w:t>
      </w:r>
    </w:p>
    <w:p>
      <w:pPr>
        <w:spacing w:before="0" w:after="0"/>
        <w:ind w:right="21" w:firstLine="567"/>
        <w:jc w:val="both"/>
        <w:rPr>
          <w:sz w:val="28"/>
          <w:szCs w:val="28"/>
        </w:rPr>
      </w:pPr>
      <w:r>
        <w:rPr>
          <w:rFonts w:ascii="Times New Roman" w:eastAsia="Times New Roman" w:hAnsi="Times New Roman" w:cs="Times New Roman"/>
          <w:sz w:val="28"/>
          <w:szCs w:val="28"/>
        </w:rPr>
        <w:t>Арустамян</w:t>
      </w:r>
      <w:r>
        <w:rPr>
          <w:rFonts w:ascii="Times New Roman" w:eastAsia="Times New Roman" w:hAnsi="Times New Roman" w:cs="Times New Roman"/>
          <w:sz w:val="28"/>
          <w:szCs w:val="28"/>
        </w:rPr>
        <w:t xml:space="preserve"> Рафика </w:t>
      </w:r>
      <w:r>
        <w:rPr>
          <w:rFonts w:ascii="Times New Roman" w:eastAsia="Times New Roman" w:hAnsi="Times New Roman" w:cs="Times New Roman"/>
          <w:sz w:val="28"/>
          <w:szCs w:val="28"/>
        </w:rPr>
        <w:t>Ага</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жановича</w:t>
      </w:r>
      <w:r>
        <w:rPr>
          <w:rFonts w:ascii="Times New Roman" w:eastAsia="Times New Roman" w:hAnsi="Times New Roman" w:cs="Times New Roman"/>
          <w:sz w:val="28"/>
          <w:szCs w:val="28"/>
        </w:rPr>
        <w:t xml:space="preserve">, </w:t>
      </w:r>
      <w:r>
        <w:rPr>
          <w:rStyle w:val="cat-UserDefinedgrp-33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года рождения, урожен</w:t>
      </w:r>
      <w:r>
        <w:rPr>
          <w:rFonts w:ascii="Times New Roman" w:eastAsia="Times New Roman" w:hAnsi="Times New Roman" w:cs="Times New Roman"/>
          <w:sz w:val="28"/>
          <w:szCs w:val="28"/>
        </w:rPr>
        <w:t xml:space="preserve">ца </w:t>
      </w:r>
      <w:r>
        <w:rPr>
          <w:rStyle w:val="cat-UserDefinedgrp-35rplc-10"/>
          <w:rFonts w:ascii="Times New Roman" w:eastAsia="Times New Roman" w:hAnsi="Times New Roman" w:cs="Times New Roman"/>
          <w:sz w:val="28"/>
          <w:szCs w:val="28"/>
        </w:rPr>
        <w:t>...</w:t>
      </w:r>
      <w:r>
        <w:rPr>
          <w:rFonts w:ascii="Times New Roman" w:eastAsia="Times New Roman" w:hAnsi="Times New Roman" w:cs="Times New Roman"/>
          <w:sz w:val="28"/>
          <w:szCs w:val="28"/>
        </w:rPr>
        <w:t>, граждан</w:t>
      </w:r>
      <w:r>
        <w:rPr>
          <w:rFonts w:ascii="Times New Roman" w:eastAsia="Times New Roman" w:hAnsi="Times New Roman" w:cs="Times New Roman"/>
          <w:sz w:val="28"/>
          <w:szCs w:val="28"/>
        </w:rPr>
        <w:t>ина</w:t>
      </w:r>
      <w:r>
        <w:rPr>
          <w:rFonts w:ascii="Times New Roman" w:eastAsia="Times New Roman" w:hAnsi="Times New Roman" w:cs="Times New Roman"/>
          <w:sz w:val="28"/>
          <w:szCs w:val="28"/>
        </w:rPr>
        <w:t xml:space="preserve"> РФ, </w:t>
      </w:r>
      <w:r>
        <w:rPr>
          <w:rFonts w:ascii="Times New Roman" w:eastAsia="Times New Roman" w:hAnsi="Times New Roman" w:cs="Times New Roman"/>
          <w:sz w:val="28"/>
          <w:szCs w:val="28"/>
        </w:rPr>
        <w:t xml:space="preserve">паспорт </w:t>
      </w:r>
      <w:r>
        <w:rPr>
          <w:rStyle w:val="cat-UserDefinedgrp-36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ИНН </w:t>
      </w:r>
      <w:r>
        <w:rPr>
          <w:rStyle w:val="cat-UserDefinedgrp-26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арегистрированн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и 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UserDefinedgrp-37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38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right="21" w:firstLine="567"/>
        <w:jc w:val="both"/>
        <w:rPr>
          <w:sz w:val="28"/>
          <w:szCs w:val="28"/>
        </w:rPr>
      </w:pPr>
    </w:p>
    <w:p>
      <w:pPr>
        <w:spacing w:before="0" w:after="0"/>
        <w:ind w:right="21" w:firstLine="567"/>
        <w:jc w:val="center"/>
        <w:rPr>
          <w:sz w:val="28"/>
          <w:szCs w:val="28"/>
        </w:rPr>
      </w:pPr>
      <w:r>
        <w:rPr>
          <w:rFonts w:ascii="Times New Roman" w:eastAsia="Times New Roman" w:hAnsi="Times New Roman" w:cs="Times New Roman"/>
          <w:sz w:val="28"/>
          <w:szCs w:val="28"/>
        </w:rPr>
        <w:t>установил:</w:t>
      </w:r>
    </w:p>
    <w:p>
      <w:pPr>
        <w:spacing w:before="0" w:after="0"/>
        <w:ind w:right="21" w:firstLine="709"/>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Арустамян</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проживая по адресу: </w:t>
      </w:r>
      <w:r>
        <w:rPr>
          <w:rStyle w:val="cat-UserDefinedgrp-39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срок </w:t>
      </w:r>
      <w:r>
        <w:rPr>
          <w:rFonts w:ascii="Times New Roman" w:eastAsia="Times New Roman" w:hAnsi="Times New Roman" w:cs="Times New Roman"/>
          <w:sz w:val="28"/>
          <w:szCs w:val="28"/>
        </w:rPr>
        <w:t xml:space="preserve">до </w:t>
      </w:r>
      <w:r>
        <w:rPr>
          <w:rFonts w:ascii="Times New Roman" w:eastAsia="Times New Roman" w:hAnsi="Times New Roman" w:cs="Times New Roman"/>
          <w:sz w:val="28"/>
          <w:szCs w:val="28"/>
        </w:rPr>
        <w:t>26.11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предписание </w:t>
      </w:r>
      <w:r>
        <w:rPr>
          <w:rFonts w:ascii="Times New Roman" w:eastAsia="Times New Roman" w:hAnsi="Times New Roman" w:cs="Times New Roman"/>
          <w:sz w:val="28"/>
          <w:szCs w:val="28"/>
        </w:rPr>
        <w:t>ИФНС № 5 по г. Москве</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05.11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устранении выявленных нарушений требований законодательства РФ о применении контрольно-кассовой техники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то есть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допустил</w:t>
      </w:r>
      <w:r>
        <w:rPr>
          <w:rFonts w:ascii="Times New Roman" w:eastAsia="Times New Roman" w:hAnsi="Times New Roman" w:cs="Times New Roman"/>
          <w:sz w:val="28"/>
          <w:szCs w:val="28"/>
        </w:rPr>
        <w:t xml:space="preserve"> административное правонарушение, предусмотренное ч. 1 ст. 19.5 КоАП РФ</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При рассмотрении дела об административном правонарушении привлекаемый,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Изучив матери</w:t>
      </w:r>
      <w:r>
        <w:rPr>
          <w:rFonts w:ascii="Times New Roman" w:eastAsia="Times New Roman" w:hAnsi="Times New Roman" w:cs="Times New Roman"/>
          <w:sz w:val="28"/>
          <w:szCs w:val="28"/>
        </w:rPr>
        <w:t>алы дела</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при</w:t>
      </w:r>
      <w:r>
        <w:rPr>
          <w:rFonts w:ascii="Times New Roman" w:eastAsia="Times New Roman" w:hAnsi="Times New Roman" w:cs="Times New Roman"/>
          <w:sz w:val="28"/>
          <w:szCs w:val="28"/>
        </w:rPr>
        <w:t>ходит</w:t>
      </w:r>
      <w:r>
        <w:rPr>
          <w:rFonts w:ascii="Times New Roman" w:eastAsia="Times New Roman" w:hAnsi="Times New Roman" w:cs="Times New Roman"/>
          <w:sz w:val="28"/>
          <w:szCs w:val="28"/>
        </w:rPr>
        <w:t xml:space="preserve"> к следующим выводам.</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В подтверждение виновности </w:t>
      </w: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Арустамян</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w:t>
      </w:r>
      <w:r>
        <w:rPr>
          <w:rFonts w:ascii="Times New Roman" w:eastAsia="Times New Roman" w:hAnsi="Times New Roman" w:cs="Times New Roman"/>
          <w:sz w:val="28"/>
          <w:szCs w:val="28"/>
        </w:rPr>
        <w:t xml:space="preserve">инкриминируемого </w:t>
      </w:r>
      <w:r>
        <w:rPr>
          <w:rFonts w:ascii="Times New Roman" w:eastAsia="Times New Roman" w:hAnsi="Times New Roman" w:cs="Times New Roman"/>
          <w:sz w:val="28"/>
          <w:szCs w:val="28"/>
        </w:rPr>
        <w:t xml:space="preserve">правонарушения </w:t>
      </w:r>
      <w:r>
        <w:rPr>
          <w:rFonts w:ascii="Times New Roman" w:eastAsia="Times New Roman" w:hAnsi="Times New Roman" w:cs="Times New Roman"/>
          <w:sz w:val="28"/>
          <w:szCs w:val="28"/>
        </w:rPr>
        <w:t>представ</w:t>
      </w:r>
      <w:r>
        <w:rPr>
          <w:rFonts w:ascii="Times New Roman" w:eastAsia="Times New Roman" w:hAnsi="Times New Roman" w:cs="Times New Roman"/>
          <w:sz w:val="28"/>
          <w:szCs w:val="28"/>
        </w:rPr>
        <w:t>лены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следующие</w:t>
      </w:r>
      <w:r>
        <w:rPr>
          <w:rFonts w:ascii="Times New Roman" w:eastAsia="Times New Roman" w:hAnsi="Times New Roman" w:cs="Times New Roman"/>
          <w:sz w:val="28"/>
          <w:szCs w:val="28"/>
        </w:rPr>
        <w:t xml:space="preserve"> документы:</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протокол об административно</w:t>
      </w:r>
      <w:r>
        <w:rPr>
          <w:rFonts w:ascii="Times New Roman" w:eastAsia="Times New Roman" w:hAnsi="Times New Roman" w:cs="Times New Roman"/>
          <w:sz w:val="28"/>
          <w:szCs w:val="28"/>
        </w:rPr>
        <w:t xml:space="preserve">м правонарушении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77052</w:t>
      </w:r>
      <w:r>
        <w:rPr>
          <w:rFonts w:ascii="Times New Roman" w:eastAsia="Times New Roman" w:hAnsi="Times New Roman" w:cs="Times New Roman"/>
          <w:sz w:val="28"/>
          <w:szCs w:val="28"/>
        </w:rPr>
        <w:t>602200012200001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сведения о направлении копии протокола об административном правонарушении;</w:t>
      </w:r>
    </w:p>
    <w:p>
      <w:pPr>
        <w:spacing w:before="0" w:after="0"/>
        <w:ind w:firstLine="708"/>
        <w:jc w:val="both"/>
        <w:rPr>
          <w:sz w:val="28"/>
          <w:szCs w:val="28"/>
        </w:rPr>
      </w:pPr>
      <w:r>
        <w:rPr>
          <w:rFonts w:ascii="Times New Roman" w:eastAsia="Times New Roman" w:hAnsi="Times New Roman" w:cs="Times New Roman"/>
          <w:sz w:val="28"/>
          <w:szCs w:val="28"/>
        </w:rPr>
        <w:t>- уведомление о явке для составления протокола об административном правонарушении;</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список почтовых отправлений; </w:t>
      </w:r>
    </w:p>
    <w:p>
      <w:pPr>
        <w:spacing w:before="0" w:after="0"/>
        <w:ind w:firstLine="708"/>
        <w:jc w:val="both"/>
        <w:rPr>
          <w:sz w:val="28"/>
          <w:szCs w:val="28"/>
        </w:rPr>
      </w:pPr>
      <w:r>
        <w:rPr>
          <w:rFonts w:ascii="Times New Roman" w:eastAsia="Times New Roman" w:hAnsi="Times New Roman" w:cs="Times New Roman"/>
          <w:sz w:val="28"/>
          <w:szCs w:val="28"/>
        </w:rPr>
        <w:t xml:space="preserve">- копия акта контрольной закупки от </w:t>
      </w:r>
      <w:r>
        <w:rPr>
          <w:rFonts w:ascii="Times New Roman" w:eastAsia="Times New Roman" w:hAnsi="Times New Roman" w:cs="Times New Roman"/>
          <w:sz w:val="28"/>
          <w:szCs w:val="28"/>
        </w:rPr>
        <w:t>05.11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копия </w:t>
      </w:r>
      <w:r>
        <w:rPr>
          <w:rFonts w:ascii="Times New Roman" w:eastAsia="Times New Roman" w:hAnsi="Times New Roman" w:cs="Times New Roman"/>
          <w:sz w:val="28"/>
          <w:szCs w:val="28"/>
        </w:rPr>
        <w:t>предписани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ИФНС № 5 по г. Москве от </w:t>
      </w:r>
      <w:r>
        <w:rPr>
          <w:rFonts w:ascii="Times New Roman" w:eastAsia="Times New Roman" w:hAnsi="Times New Roman" w:cs="Times New Roman"/>
          <w:sz w:val="28"/>
          <w:szCs w:val="28"/>
        </w:rPr>
        <w:t>05.11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7725044100031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880661</w:t>
      </w:r>
      <w:r>
        <w:rPr>
          <w:rFonts w:ascii="Times New Roman" w:eastAsia="Times New Roman" w:hAnsi="Times New Roman" w:cs="Times New Roman"/>
          <w:sz w:val="28"/>
          <w:szCs w:val="28"/>
        </w:rPr>
        <w:t xml:space="preserve"> КНМ из ЕРКНМ)</w:t>
      </w:r>
      <w:r>
        <w:rPr>
          <w:rFonts w:ascii="Times New Roman" w:eastAsia="Times New Roman" w:hAnsi="Times New Roman" w:cs="Times New Roman"/>
          <w:sz w:val="28"/>
          <w:szCs w:val="28"/>
        </w:rPr>
        <w:t xml:space="preserve"> об устранении выявленных нарушений требований законодательства РФ о применении контрольно-кассовой техники</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Арустамян</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в срок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 </w:t>
      </w:r>
      <w:r>
        <w:rPr>
          <w:rFonts w:ascii="Times New Roman" w:eastAsia="Times New Roman" w:hAnsi="Times New Roman" w:cs="Times New Roman"/>
          <w:sz w:val="28"/>
          <w:szCs w:val="28"/>
        </w:rPr>
        <w:t>26.11</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w:t>
      </w:r>
      <w:r>
        <w:rPr>
          <w:rFonts w:ascii="Times New Roman" w:eastAsia="Times New Roman" w:hAnsi="Times New Roman" w:cs="Times New Roman"/>
          <w:sz w:val="28"/>
          <w:szCs w:val="28"/>
        </w:rPr>
        <w:t>лжен</w:t>
      </w:r>
      <w:r>
        <w:rPr>
          <w:rFonts w:ascii="Times New Roman" w:eastAsia="Times New Roman" w:hAnsi="Times New Roman" w:cs="Times New Roman"/>
          <w:sz w:val="28"/>
          <w:szCs w:val="28"/>
        </w:rPr>
        <w:t xml:space="preserve"> выполнить следу</w:t>
      </w:r>
      <w:r>
        <w:rPr>
          <w:rFonts w:ascii="Times New Roman" w:eastAsia="Times New Roman" w:hAnsi="Times New Roman" w:cs="Times New Roman"/>
          <w:sz w:val="28"/>
          <w:szCs w:val="28"/>
        </w:rPr>
        <w:t>ющие действия: зарегистрировать контрольно-кассовую технику</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месту осуществления расчетов</w:t>
      </w:r>
      <w:r>
        <w:rPr>
          <w:rFonts w:ascii="Times New Roman" w:eastAsia="Times New Roman" w:hAnsi="Times New Roman" w:cs="Times New Roman"/>
          <w:sz w:val="28"/>
          <w:szCs w:val="28"/>
        </w:rPr>
        <w:t xml:space="preserve"> в отделе магазина </w:t>
      </w:r>
      <w:r>
        <w:rPr>
          <w:rStyle w:val="cat-UserDefinedgrp-40rplc-3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осуществлять расчеты с применением </w:t>
      </w:r>
      <w:r>
        <w:rPr>
          <w:rFonts w:ascii="Times New Roman" w:eastAsia="Times New Roman" w:hAnsi="Times New Roman" w:cs="Times New Roman"/>
          <w:sz w:val="28"/>
          <w:szCs w:val="28"/>
        </w:rPr>
        <w:t>контрольно-кассов</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техник</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предоставить информацию об устранении 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которое </w:t>
      </w:r>
      <w:r>
        <w:rPr>
          <w:rFonts w:ascii="Times New Roman" w:eastAsia="Times New Roman" w:hAnsi="Times New Roman" w:cs="Times New Roman"/>
          <w:sz w:val="28"/>
          <w:szCs w:val="28"/>
        </w:rPr>
        <w:t xml:space="preserve">направлено </w:t>
      </w:r>
      <w:r>
        <w:rPr>
          <w:rFonts w:ascii="Times New Roman" w:eastAsia="Times New Roman" w:hAnsi="Times New Roman" w:cs="Times New Roman"/>
          <w:sz w:val="28"/>
          <w:szCs w:val="28"/>
        </w:rPr>
        <w:t>Арустамян</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06.11</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почтовой связью</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карточкой регистрации ККТ № 0009 3880 0401 1638;</w:t>
      </w:r>
    </w:p>
    <w:p>
      <w:pPr>
        <w:spacing w:before="0" w:after="0"/>
        <w:ind w:firstLine="708"/>
        <w:jc w:val="both"/>
        <w:rPr>
          <w:sz w:val="28"/>
          <w:szCs w:val="28"/>
        </w:rPr>
      </w:pPr>
      <w:r>
        <w:rPr>
          <w:rFonts w:ascii="Times New Roman" w:eastAsia="Times New Roman" w:hAnsi="Times New Roman" w:cs="Times New Roman"/>
          <w:sz w:val="28"/>
          <w:szCs w:val="28"/>
        </w:rPr>
        <w:t>- список почтовых отправлений</w:t>
      </w:r>
      <w:r>
        <w:rPr>
          <w:rFonts w:ascii="Times New Roman" w:eastAsia="Times New Roman" w:hAnsi="Times New Roman" w:cs="Times New Roman"/>
          <w:sz w:val="28"/>
          <w:szCs w:val="28"/>
        </w:rPr>
        <w:t>.</w:t>
      </w:r>
    </w:p>
    <w:p>
      <w:pPr>
        <w:spacing w:before="0" w:after="0"/>
        <w:ind w:firstLine="708"/>
        <w:jc w:val="both"/>
        <w:rPr>
          <w:sz w:val="28"/>
          <w:szCs w:val="28"/>
        </w:rPr>
      </w:pPr>
      <w:hyperlink r:id="rId4" w:anchor="/document/12125267/entry/19501" w:history="1">
        <w:r>
          <w:rPr>
            <w:rFonts w:ascii="Times New Roman" w:eastAsia="Times New Roman" w:hAnsi="Times New Roman" w:cs="Times New Roman"/>
            <w:color w:val="0000EE"/>
            <w:sz w:val="28"/>
            <w:szCs w:val="28"/>
          </w:rPr>
          <w:t>Частью 1 статьи</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19</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 установлена административная ответственность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 виде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pPr>
        <w:spacing w:before="0" w:after="0"/>
        <w:ind w:firstLine="708"/>
        <w:jc w:val="both"/>
        <w:rPr>
          <w:sz w:val="28"/>
          <w:szCs w:val="28"/>
        </w:rPr>
      </w:pPr>
      <w:r>
        <w:rPr>
          <w:rFonts w:ascii="Times New Roman" w:eastAsia="Times New Roman" w:hAnsi="Times New Roman" w:cs="Times New Roman"/>
          <w:sz w:val="28"/>
          <w:szCs w:val="28"/>
        </w:rPr>
        <w:t xml:space="preserve">Совокупность представленных доказательств, позволяет суду сделать вывод о виновности </w:t>
      </w: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Арустамян</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в совершении инкриминируемого правонарушения, поскольку предписание должностного лица, является законным, срок исполнения предписания предоставлен достаточный. Сведения об обжаловании вышеназванного предписания в материалах дела отсутствуют.</w:t>
      </w:r>
    </w:p>
    <w:p>
      <w:pPr>
        <w:spacing w:before="0" w:after="0"/>
        <w:ind w:firstLine="708"/>
        <w:jc w:val="both"/>
        <w:rPr>
          <w:sz w:val="28"/>
          <w:szCs w:val="28"/>
        </w:rPr>
      </w:pP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Арустамян</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w:t>
      </w:r>
      <w:r>
        <w:rPr>
          <w:rFonts w:ascii="Times New Roman" w:eastAsia="Times New Roman" w:hAnsi="Times New Roman" w:cs="Times New Roman"/>
          <w:sz w:val="28"/>
          <w:szCs w:val="28"/>
        </w:rPr>
        <w:t>вой судья квалифицирует по ч. 1</w:t>
      </w:r>
      <w:r>
        <w:rPr>
          <w:rFonts w:ascii="Times New Roman" w:eastAsia="Times New Roman" w:hAnsi="Times New Roman" w:cs="Times New Roman"/>
          <w:sz w:val="28"/>
          <w:szCs w:val="28"/>
        </w:rPr>
        <w:t xml:space="preserve"> ст. 19.5 КоАП РФ, как </w:t>
      </w:r>
      <w:r>
        <w:rPr>
          <w:rFonts w:ascii="Times New Roman" w:eastAsia="Times New Roman" w:hAnsi="Times New Roman" w:cs="Times New Roman"/>
          <w:sz w:val="28"/>
          <w:szCs w:val="28"/>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w:t>
      </w:r>
      <w:r>
        <w:rPr>
          <w:rFonts w:ascii="Times New Roman" w:eastAsia="Times New Roman" w:hAnsi="Times New Roman" w:cs="Times New Roman"/>
          <w:sz w:val="28"/>
          <w:szCs w:val="28"/>
        </w:rPr>
        <w:t>нии нарушений законодательства.</w:t>
      </w:r>
    </w:p>
    <w:p>
      <w:pPr>
        <w:spacing w:before="0" w:after="0"/>
        <w:ind w:firstLine="708"/>
        <w:jc w:val="both"/>
        <w:rPr>
          <w:sz w:val="28"/>
          <w:szCs w:val="28"/>
        </w:rPr>
      </w:pPr>
      <w:r>
        <w:rPr>
          <w:rFonts w:ascii="Times New Roman" w:eastAsia="Times New Roman" w:hAnsi="Times New Roman" w:cs="Times New Roman"/>
          <w:sz w:val="28"/>
          <w:szCs w:val="28"/>
        </w:rPr>
        <w:t>Обстоятельств, перечисленных в ст. 24.5 КоАП РФ и 29.2 КоАП РФ, исключающих производство и возможность рассмотрения дела, не имеется.</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 смягчающим административную ответственность, суд учитывает признание вины.</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xml:space="preserve"> отягчающих административную ответственность, судом не установлено.</w:t>
      </w:r>
    </w:p>
    <w:p>
      <w:pPr>
        <w:spacing w:before="0" w:after="0"/>
        <w:ind w:firstLine="708"/>
        <w:jc w:val="both"/>
        <w:rPr>
          <w:sz w:val="28"/>
          <w:szCs w:val="28"/>
        </w:rPr>
      </w:pP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8"/>
        <w:jc w:val="both"/>
        <w:rPr>
          <w:sz w:val="28"/>
          <w:szCs w:val="28"/>
        </w:rPr>
      </w:pP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Арустамян</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pPr>
        <w:spacing w:before="0" w:after="0"/>
        <w:ind w:firstLine="708"/>
        <w:jc w:val="both"/>
        <w:rPr>
          <w:sz w:val="28"/>
          <w:szCs w:val="28"/>
        </w:rPr>
      </w:pPr>
      <w:r>
        <w:rPr>
          <w:rFonts w:ascii="Times New Roman" w:eastAsia="Times New Roman" w:hAnsi="Times New Roman" w:cs="Times New Roman"/>
          <w:sz w:val="28"/>
          <w:szCs w:val="28"/>
        </w:rPr>
        <w:t>При назначении вида и размера наказания, суд принимая во внимание обстоятельства совершенного правонарушения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полагает возможным назначить </w:t>
      </w: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Ару</w:t>
      </w:r>
      <w:r>
        <w:rPr>
          <w:rFonts w:ascii="Times New Roman" w:eastAsia="Times New Roman" w:hAnsi="Times New Roman" w:cs="Times New Roman"/>
          <w:sz w:val="28"/>
          <w:szCs w:val="28"/>
        </w:rPr>
        <w:t>стамян</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основании ст. 29.10 Кодекса РФ об административных правонарушениях, мировой судья </w:t>
      </w:r>
    </w:p>
    <w:p>
      <w:pPr>
        <w:spacing w:before="0" w:after="0"/>
        <w:ind w:firstLine="567"/>
        <w:jc w:val="center"/>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center"/>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индивидуального предпринимателя </w:t>
      </w:r>
      <w:r>
        <w:rPr>
          <w:rFonts w:ascii="Times New Roman" w:eastAsia="Times New Roman" w:hAnsi="Times New Roman" w:cs="Times New Roman"/>
          <w:sz w:val="28"/>
          <w:szCs w:val="28"/>
        </w:rPr>
        <w:t>Арустамян</w:t>
      </w:r>
      <w:r>
        <w:rPr>
          <w:rFonts w:ascii="Times New Roman" w:eastAsia="Times New Roman" w:hAnsi="Times New Roman" w:cs="Times New Roman"/>
          <w:sz w:val="28"/>
          <w:szCs w:val="28"/>
        </w:rPr>
        <w:t xml:space="preserve"> Рафика </w:t>
      </w:r>
      <w:r>
        <w:rPr>
          <w:rFonts w:ascii="Times New Roman" w:eastAsia="Times New Roman" w:hAnsi="Times New Roman" w:cs="Times New Roman"/>
          <w:sz w:val="28"/>
          <w:szCs w:val="28"/>
        </w:rPr>
        <w:t>Ага</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жановича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w:t>
      </w: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 рублей.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3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w:t>
      </w:r>
    </w:p>
    <w:p>
      <w:pPr>
        <w:spacing w:before="0" w:after="0"/>
        <w:ind w:firstLine="708"/>
        <w:jc w:val="both"/>
        <w:rPr>
          <w:sz w:val="28"/>
          <w:szCs w:val="28"/>
        </w:rPr>
      </w:pPr>
      <w:r>
        <w:rPr>
          <w:rFonts w:ascii="Times New Roman" w:eastAsia="Times New Roman" w:hAnsi="Times New Roman" w:cs="Times New Roman"/>
          <w:sz w:val="28"/>
          <w:szCs w:val="28"/>
        </w:rPr>
        <w:t>Административный штраф перечислять по следующим реквизитам: получатель: УФК по Ханты-Мансийскому автономному округу-Югре (Департамент административного обеспечения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Ханты-Мансийского автономного округа-Югры л/с 04872D08080), Банк: </w:t>
      </w:r>
      <w:r>
        <w:rPr>
          <w:rFonts w:ascii="Times New Roman" w:eastAsia="Times New Roman" w:hAnsi="Times New Roman" w:cs="Times New Roman"/>
          <w:sz w:val="28"/>
          <w:szCs w:val="28"/>
        </w:rPr>
        <w:t>ОКЦ № 8 УГУ Банка России</w:t>
      </w:r>
      <w:r>
        <w:rPr>
          <w:rFonts w:ascii="Times New Roman" w:eastAsia="Times New Roman" w:hAnsi="Times New Roman" w:cs="Times New Roman"/>
          <w:sz w:val="28"/>
          <w:szCs w:val="28"/>
        </w:rPr>
        <w:t>//УФК по Ханты-Мансийскому автономному округу-Югре г. Ханты-Мансийск, счет получателя (номер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w:t>
      </w:r>
      <w:r>
        <w:rPr>
          <w:rFonts w:ascii="Times New Roman" w:eastAsia="Times New Roman" w:hAnsi="Times New Roman" w:cs="Times New Roman"/>
          <w:sz w:val="28"/>
          <w:szCs w:val="28"/>
        </w:rPr>
        <w:t xml:space="preserve">, КБК: 72011601193010005140. </w:t>
      </w:r>
      <w:r>
        <w:rPr>
          <w:rFonts w:ascii="Times New Roman" w:eastAsia="Times New Roman" w:hAnsi="Times New Roman" w:cs="Times New Roman"/>
          <w:b/>
          <w:bCs/>
          <w:sz w:val="28"/>
          <w:szCs w:val="28"/>
        </w:rPr>
        <w:t xml:space="preserve">УИН № </w:t>
      </w:r>
      <w:r>
        <w:rPr>
          <w:rFonts w:ascii="Times New Roman" w:eastAsia="Times New Roman" w:hAnsi="Times New Roman" w:cs="Times New Roman"/>
          <w:b/>
          <w:bCs/>
          <w:sz w:val="28"/>
          <w:szCs w:val="28"/>
        </w:rPr>
        <w:t>0412365400585001592619156</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Штраф подлежит уплате в течение 60 дней с даты вступления постановления в законную силу, копия квитанции предоставляется в 101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д.9 ул. Гагарина г. Сургута.</w:t>
      </w:r>
    </w:p>
    <w:p>
      <w:pPr>
        <w:spacing w:before="0" w:after="0"/>
        <w:ind w:firstLine="708"/>
        <w:jc w:val="both"/>
        <w:rPr>
          <w:sz w:val="28"/>
          <w:szCs w:val="28"/>
        </w:rPr>
      </w:pPr>
      <w:r>
        <w:rPr>
          <w:rFonts w:ascii="Times New Roman" w:eastAsia="Times New Roman" w:hAnsi="Times New Roman" w:cs="Times New Roman"/>
          <w:sz w:val="28"/>
          <w:szCs w:val="28"/>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Копия верна</w:t>
      </w:r>
    </w:p>
    <w:p>
      <w:pPr>
        <w:spacing w:before="0" w:after="0"/>
        <w:ind w:firstLine="72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Е.В Ачкасова</w:t>
      </w:r>
    </w:p>
    <w:p>
      <w:pPr>
        <w:spacing w:before="0" w:after="0"/>
        <w:ind w:firstLine="708"/>
        <w:rPr>
          <w:sz w:val="28"/>
          <w:szCs w:val="28"/>
        </w:rPr>
      </w:pPr>
    </w:p>
    <w:p>
      <w:pPr>
        <w:spacing w:before="0" w:after="0"/>
        <w:ind w:firstLine="708"/>
        <w:jc w:val="both"/>
        <w:rPr>
          <w:sz w:val="28"/>
          <w:szCs w:val="28"/>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28813"/>
      <w:placeholder>
        <w:docPart w:val="DefaultPlaceholder_22675703"/>
      </w:placeholder>
      <w:showingPlcHdr/>
      <w:richText/>
    </w:sdtPr>
    <w:sdtContent>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3rplc-7">
    <w:name w:val="cat-UserDefined grp-33 rplc-7"/>
    <w:basedOn w:val="DefaultParagraphFont"/>
  </w:style>
  <w:style w:type="character" w:customStyle="1" w:styleId="cat-UserDefinedgrp-35rplc-10">
    <w:name w:val="cat-UserDefined grp-35 rplc-10"/>
    <w:basedOn w:val="DefaultParagraphFont"/>
  </w:style>
  <w:style w:type="character" w:customStyle="1" w:styleId="cat-UserDefinedgrp-36rplc-13">
    <w:name w:val="cat-UserDefined grp-36 rplc-13"/>
    <w:basedOn w:val="DefaultParagraphFont"/>
  </w:style>
  <w:style w:type="character" w:customStyle="1" w:styleId="cat-UserDefinedgrp-26rplc-16">
    <w:name w:val="cat-UserDefined grp-26 rplc-16"/>
    <w:basedOn w:val="DefaultParagraphFont"/>
  </w:style>
  <w:style w:type="character" w:customStyle="1" w:styleId="cat-UserDefinedgrp-37rplc-17">
    <w:name w:val="cat-UserDefined grp-37 rplc-17"/>
    <w:basedOn w:val="DefaultParagraphFont"/>
  </w:style>
  <w:style w:type="character" w:customStyle="1" w:styleId="cat-UserDefinedgrp-38rplc-19">
    <w:name w:val="cat-UserDefined grp-38 rplc-19"/>
    <w:basedOn w:val="DefaultParagraphFont"/>
  </w:style>
  <w:style w:type="character" w:customStyle="1" w:styleId="cat-UserDefinedgrp-39rplc-21">
    <w:name w:val="cat-UserDefined grp-39 rplc-21"/>
    <w:basedOn w:val="DefaultParagraphFont"/>
  </w:style>
  <w:style w:type="character" w:customStyle="1" w:styleId="cat-UserDefinedgrp-40rplc-33">
    <w:name w:val="cat-UserDefined grp-40 rplc-3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B2C11ED6-2205-4FAE-A32B-3E94C619BB4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